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3ABA" w14:textId="0119CC48" w:rsidR="000B10CB" w:rsidRPr="008B0C45" w:rsidRDefault="003A5C1A" w:rsidP="000B10CB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sz w:val="24"/>
          <w:szCs w:val="24"/>
        </w:rPr>
      </w:pPr>
      <w:r w:rsidRPr="008B0C45">
        <w:rPr>
          <w:rStyle w:val="Emphasis"/>
          <w:rFonts w:ascii="Helvetica" w:hAnsi="Helvetica" w:cs="Helvetica"/>
          <w:sz w:val="24"/>
          <w:szCs w:val="24"/>
        </w:rPr>
        <w:t>Society of Teachers of Family Medicine</w:t>
      </w:r>
      <w:r w:rsidR="000B10CB" w:rsidRPr="008B0C45">
        <w:rPr>
          <w:rStyle w:val="Emphasis"/>
          <w:rFonts w:ascii="Helvetica" w:hAnsi="Helvetica" w:cs="Helvetica"/>
          <w:sz w:val="24"/>
          <w:szCs w:val="24"/>
        </w:rPr>
        <w:t xml:space="preserve"> Oppos</w:t>
      </w:r>
      <w:r w:rsidR="002E0DE4" w:rsidRPr="008B0C45">
        <w:rPr>
          <w:rStyle w:val="Emphasis"/>
          <w:rFonts w:ascii="Helvetica" w:hAnsi="Helvetica" w:cs="Helvetica"/>
          <w:sz w:val="24"/>
          <w:szCs w:val="24"/>
        </w:rPr>
        <w:t>es</w:t>
      </w:r>
      <w:r w:rsidR="000B10CB" w:rsidRPr="008B0C45">
        <w:rPr>
          <w:rStyle w:val="Emphasis"/>
          <w:rFonts w:ascii="Helvetica" w:hAnsi="Helvetica" w:cs="Helvetica"/>
          <w:sz w:val="24"/>
          <w:szCs w:val="24"/>
        </w:rPr>
        <w:t xml:space="preserve"> Texas Legislation </w:t>
      </w:r>
      <w:r w:rsidR="002E0DE4" w:rsidRPr="008B0C45">
        <w:rPr>
          <w:rStyle w:val="Emphasis"/>
          <w:rFonts w:ascii="Helvetica" w:hAnsi="Helvetica" w:cs="Helvetica"/>
          <w:sz w:val="24"/>
          <w:szCs w:val="24"/>
        </w:rPr>
        <w:t>T</w:t>
      </w:r>
      <w:r w:rsidR="000B10CB" w:rsidRPr="008B0C45">
        <w:rPr>
          <w:rStyle w:val="Emphasis"/>
          <w:rFonts w:ascii="Helvetica" w:hAnsi="Helvetica" w:cs="Helvetica"/>
          <w:sz w:val="24"/>
          <w:szCs w:val="24"/>
        </w:rPr>
        <w:t xml:space="preserve">hat Undermines </w:t>
      </w:r>
      <w:r w:rsidR="002E0DE4" w:rsidRPr="008B0C45">
        <w:rPr>
          <w:rStyle w:val="Emphasis"/>
          <w:rFonts w:ascii="Helvetica" w:hAnsi="Helvetica" w:cs="Helvetica"/>
          <w:sz w:val="24"/>
          <w:szCs w:val="24"/>
        </w:rPr>
        <w:t xml:space="preserve">the </w:t>
      </w:r>
      <w:r w:rsidR="000B10CB" w:rsidRPr="008B0C45">
        <w:rPr>
          <w:rStyle w:val="Emphasis"/>
          <w:rFonts w:ascii="Helvetica" w:hAnsi="Helvetica" w:cs="Helvetica"/>
          <w:sz w:val="24"/>
          <w:szCs w:val="24"/>
        </w:rPr>
        <w:t>Physician</w:t>
      </w:r>
      <w:r w:rsidR="002E0DE4" w:rsidRPr="008B0C45">
        <w:rPr>
          <w:rStyle w:val="Emphasis"/>
          <w:rFonts w:ascii="Helvetica" w:hAnsi="Helvetica" w:cs="Helvetica"/>
          <w:sz w:val="24"/>
          <w:szCs w:val="24"/>
        </w:rPr>
        <w:t>-</w:t>
      </w:r>
      <w:r w:rsidR="000B10CB" w:rsidRPr="008B0C45">
        <w:rPr>
          <w:rStyle w:val="Emphasis"/>
          <w:rFonts w:ascii="Helvetica" w:hAnsi="Helvetica" w:cs="Helvetica"/>
          <w:sz w:val="24"/>
          <w:szCs w:val="24"/>
        </w:rPr>
        <w:t>Patient Relationship and Restrictions to Training</w:t>
      </w:r>
    </w:p>
    <w:p w14:paraId="55F53640" w14:textId="205BEC61" w:rsidR="003A5C1A" w:rsidRPr="008B0C45" w:rsidRDefault="003A5C1A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3B2F29C4" w14:textId="082DF123" w:rsidR="003A5C1A" w:rsidRPr="008B0C45" w:rsidRDefault="002E0DE4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8B0C45">
        <w:rPr>
          <w:rFonts w:ascii="Helvetica" w:hAnsi="Helvetica" w:cs="Helvetica"/>
        </w:rPr>
        <w:t xml:space="preserve">The Society of Teachers of Family Medicine is </w:t>
      </w:r>
      <w:r w:rsidR="003A5C1A" w:rsidRPr="008B0C45">
        <w:rPr>
          <w:rFonts w:ascii="Helvetica" w:hAnsi="Helvetica" w:cs="Helvetica"/>
        </w:rPr>
        <w:t>deeply concerned about the consequences of the Texas state law</w:t>
      </w:r>
      <w:r w:rsidRPr="008B0C45">
        <w:rPr>
          <w:rFonts w:ascii="Helvetica" w:hAnsi="Helvetica" w:cs="Helvetica"/>
        </w:rPr>
        <w:t xml:space="preserve"> S</w:t>
      </w:r>
      <w:r w:rsidR="00EF33FF" w:rsidRPr="008B0C45">
        <w:rPr>
          <w:rFonts w:ascii="Helvetica" w:hAnsi="Helvetica" w:cs="Helvetica"/>
        </w:rPr>
        <w:t>enate Bill</w:t>
      </w:r>
      <w:r w:rsidRPr="008B0C45">
        <w:rPr>
          <w:rFonts w:ascii="Helvetica" w:hAnsi="Helvetica" w:cs="Helvetica"/>
        </w:rPr>
        <w:t xml:space="preserve"> 8</w:t>
      </w:r>
      <w:r w:rsidR="003A5C1A" w:rsidRPr="008B0C45">
        <w:rPr>
          <w:rFonts w:ascii="Helvetica" w:hAnsi="Helvetica" w:cs="Helvetica"/>
        </w:rPr>
        <w:t xml:space="preserve">, which took effect </w:t>
      </w:r>
      <w:r w:rsidR="00AF5357" w:rsidRPr="008B0C45">
        <w:rPr>
          <w:rFonts w:ascii="Helvetica" w:hAnsi="Helvetica" w:cs="Helvetica"/>
        </w:rPr>
        <w:t xml:space="preserve">September </w:t>
      </w:r>
      <w:r w:rsidR="00EF33FF" w:rsidRPr="008B0C45">
        <w:rPr>
          <w:rFonts w:ascii="Helvetica" w:hAnsi="Helvetica" w:cs="Helvetica"/>
        </w:rPr>
        <w:t>1</w:t>
      </w:r>
      <w:r w:rsidR="003A5C1A" w:rsidRPr="008B0C45">
        <w:rPr>
          <w:rFonts w:ascii="Helvetica" w:hAnsi="Helvetica" w:cs="Helvetica"/>
        </w:rPr>
        <w:t>,</w:t>
      </w:r>
      <w:r w:rsidR="00EF33FF" w:rsidRPr="008B0C45">
        <w:rPr>
          <w:rFonts w:ascii="Helvetica" w:hAnsi="Helvetica" w:cs="Helvetica"/>
        </w:rPr>
        <w:t xml:space="preserve"> 2021</w:t>
      </w:r>
      <w:r w:rsidR="000872FF">
        <w:rPr>
          <w:rFonts w:ascii="Helvetica" w:hAnsi="Helvetica" w:cs="Helvetica"/>
        </w:rPr>
        <w:t xml:space="preserve">. These consequences include the effective banning of certain medical </w:t>
      </w:r>
      <w:r w:rsidRPr="008B0C45">
        <w:rPr>
          <w:rFonts w:ascii="Helvetica" w:hAnsi="Helvetica" w:cs="Helvetica"/>
        </w:rPr>
        <w:t>communication between a physician and patient, restrict</w:t>
      </w:r>
      <w:r w:rsidR="000872FF">
        <w:rPr>
          <w:rFonts w:ascii="Helvetica" w:hAnsi="Helvetica" w:cs="Helvetica"/>
        </w:rPr>
        <w:t xml:space="preserve">ing </w:t>
      </w:r>
      <w:r w:rsidRPr="008B0C45">
        <w:rPr>
          <w:rFonts w:ascii="Helvetica" w:hAnsi="Helvetica" w:cs="Helvetica"/>
        </w:rPr>
        <w:t xml:space="preserve">clinical training </w:t>
      </w:r>
      <w:r w:rsidR="000872FF">
        <w:rPr>
          <w:rFonts w:ascii="Helvetica" w:hAnsi="Helvetica" w:cs="Helvetica"/>
        </w:rPr>
        <w:t xml:space="preserve">of </w:t>
      </w:r>
      <w:r w:rsidRPr="008B0C45">
        <w:rPr>
          <w:rFonts w:ascii="Helvetica" w:hAnsi="Helvetica" w:cs="Helvetica"/>
        </w:rPr>
        <w:t xml:space="preserve">the full scope of </w:t>
      </w:r>
      <w:r w:rsidR="00B0710C">
        <w:rPr>
          <w:rFonts w:ascii="Helvetica" w:hAnsi="Helvetica" w:cs="Helvetica"/>
        </w:rPr>
        <w:t>women’s health care</w:t>
      </w:r>
      <w:r w:rsidR="000872FF">
        <w:rPr>
          <w:rFonts w:ascii="Helvetica" w:hAnsi="Helvetica" w:cs="Helvetica"/>
        </w:rPr>
        <w:t xml:space="preserve">, </w:t>
      </w:r>
      <w:r w:rsidRPr="008B0C45">
        <w:rPr>
          <w:rFonts w:ascii="Helvetica" w:hAnsi="Helvetica" w:cs="Helvetica"/>
        </w:rPr>
        <w:t xml:space="preserve">encouraging rewards for citizens to file claims about suspicions of legal procedures </w:t>
      </w:r>
      <w:r w:rsidR="0044739F">
        <w:rPr>
          <w:rFonts w:ascii="Helvetica" w:hAnsi="Helvetica" w:cs="Helvetica"/>
        </w:rPr>
        <w:t xml:space="preserve">and </w:t>
      </w:r>
      <w:r w:rsidR="000872FF">
        <w:rPr>
          <w:rFonts w:ascii="Helvetica" w:hAnsi="Helvetica" w:cs="Helvetica"/>
        </w:rPr>
        <w:t xml:space="preserve">inspiring </w:t>
      </w:r>
      <w:r w:rsidR="0044739F">
        <w:rPr>
          <w:rFonts w:ascii="Helvetica" w:hAnsi="Helvetica" w:cs="Helvetica"/>
        </w:rPr>
        <w:t xml:space="preserve">the </w:t>
      </w:r>
      <w:r w:rsidR="000872FF">
        <w:rPr>
          <w:rFonts w:ascii="Helvetica" w:hAnsi="Helvetica" w:cs="Helvetica"/>
        </w:rPr>
        <w:t>replication of</w:t>
      </w:r>
      <w:r w:rsidR="0044739F">
        <w:rPr>
          <w:rFonts w:ascii="Helvetica" w:hAnsi="Helvetica" w:cs="Helvetica"/>
        </w:rPr>
        <w:t xml:space="preserve"> these laws in other states</w:t>
      </w:r>
      <w:r w:rsidR="003A5C1A" w:rsidRPr="008B0C45">
        <w:rPr>
          <w:rFonts w:ascii="Helvetica" w:hAnsi="Helvetica" w:cs="Helvetica"/>
        </w:rPr>
        <w:t>.</w:t>
      </w:r>
    </w:p>
    <w:p w14:paraId="57196EB4" w14:textId="597D3D79" w:rsidR="002E0DE4" w:rsidRDefault="002E0DE4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34AC35F5" w14:textId="77777777" w:rsidR="0044739F" w:rsidRPr="008B0C45" w:rsidRDefault="0044739F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5014AFC0" w14:textId="2064D900" w:rsidR="0044739F" w:rsidRPr="0044739F" w:rsidRDefault="0044739F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</w:rPr>
      </w:pPr>
      <w:r w:rsidRPr="0044739F">
        <w:rPr>
          <w:rFonts w:ascii="Helvetica" w:hAnsi="Helvetica" w:cs="Helvetica"/>
          <w:b/>
          <w:bCs/>
        </w:rPr>
        <w:t>Interferes with Physician</w:t>
      </w:r>
      <w:r w:rsidR="0007294B">
        <w:rPr>
          <w:rFonts w:ascii="Helvetica" w:hAnsi="Helvetica" w:cs="Helvetica"/>
          <w:b/>
          <w:bCs/>
        </w:rPr>
        <w:t>-</w:t>
      </w:r>
      <w:r w:rsidRPr="0044739F">
        <w:rPr>
          <w:rFonts w:ascii="Helvetica" w:hAnsi="Helvetica" w:cs="Helvetica"/>
          <w:b/>
          <w:bCs/>
        </w:rPr>
        <w:t>Patient Relationship</w:t>
      </w:r>
    </w:p>
    <w:p w14:paraId="529F17F4" w14:textId="7B8E1066" w:rsidR="0044739F" w:rsidRDefault="0044739F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STFM </w:t>
      </w:r>
      <w:r w:rsidRPr="008B0C45">
        <w:rPr>
          <w:rFonts w:ascii="Helvetica" w:hAnsi="Helvetica" w:cs="Helvetica"/>
        </w:rPr>
        <w:t xml:space="preserve">strongly opposes any laws and regulations that interfere in the confidential relationship between a patient and their physician. </w:t>
      </w:r>
      <w:r w:rsidR="0007294B" w:rsidRPr="008B0C45">
        <w:rPr>
          <w:rFonts w:ascii="Helvetica" w:hAnsi="Helvetica" w:cs="Helvetica"/>
        </w:rPr>
        <w:t>Patients must be able to depend on their physicians</w:t>
      </w:r>
      <w:r w:rsidR="000872FF">
        <w:rPr>
          <w:rFonts w:ascii="Helvetica" w:hAnsi="Helvetica" w:cs="Helvetica"/>
        </w:rPr>
        <w:t>’ training, expertise and use of medical evidence</w:t>
      </w:r>
      <w:r w:rsidR="0007294B" w:rsidRPr="008B0C45">
        <w:rPr>
          <w:rFonts w:ascii="Helvetica" w:hAnsi="Helvetica" w:cs="Helvetica"/>
        </w:rPr>
        <w:t xml:space="preserve"> to help them make critical decisions about their personal health. Physicians and health care professionals must be able to practice medicine freely and without threat of punishment, harassment, or retribution.</w:t>
      </w:r>
    </w:p>
    <w:p w14:paraId="194E948E" w14:textId="77777777" w:rsidR="0044739F" w:rsidRPr="008B0C45" w:rsidRDefault="0044739F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28CC2E71" w14:textId="4ECF183E" w:rsidR="00AF5357" w:rsidRPr="008B0C45" w:rsidRDefault="00AF5357" w:rsidP="000B10C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F5357">
        <w:rPr>
          <w:rFonts w:ascii="Helvetica" w:eastAsia="Times New Roman" w:hAnsi="Helvetica" w:cs="Helvetica"/>
          <w:b/>
          <w:bCs/>
          <w:sz w:val="24"/>
          <w:szCs w:val="24"/>
        </w:rPr>
        <w:t>Restrict</w:t>
      </w:r>
      <w:r w:rsidR="008B0C45" w:rsidRPr="008B0C45">
        <w:rPr>
          <w:rFonts w:ascii="Helvetica" w:eastAsia="Times New Roman" w:hAnsi="Helvetica" w:cs="Helvetica"/>
          <w:b/>
          <w:bCs/>
          <w:sz w:val="24"/>
          <w:szCs w:val="24"/>
        </w:rPr>
        <w:t>s</w:t>
      </w:r>
      <w:r w:rsidRPr="00AF5357">
        <w:rPr>
          <w:rFonts w:ascii="Helvetica" w:eastAsia="Times New Roman" w:hAnsi="Helvetica" w:cs="Helvetica"/>
          <w:b/>
          <w:bCs/>
          <w:sz w:val="24"/>
          <w:szCs w:val="24"/>
        </w:rPr>
        <w:t xml:space="preserve"> Residency Education </w:t>
      </w:r>
    </w:p>
    <w:p w14:paraId="491FB4A5" w14:textId="14181FEE" w:rsidR="00AF5357" w:rsidRPr="00AF5357" w:rsidRDefault="00AF5357" w:rsidP="000B10C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F5357">
        <w:rPr>
          <w:rFonts w:ascii="Helvetica" w:eastAsia="Times New Roman" w:hAnsi="Helvetica" w:cs="Helvetica"/>
          <w:sz w:val="24"/>
          <w:szCs w:val="24"/>
        </w:rPr>
        <w:t xml:space="preserve">We are opposed to restrictions on </w:t>
      </w:r>
      <w:r w:rsidR="0007294B">
        <w:rPr>
          <w:rFonts w:ascii="Helvetica" w:eastAsia="Times New Roman" w:hAnsi="Helvetica" w:cs="Helvetica"/>
          <w:sz w:val="24"/>
          <w:szCs w:val="24"/>
        </w:rPr>
        <w:t xml:space="preserve">our physicians and educators </w:t>
      </w:r>
      <w:r w:rsidRPr="00AF5357">
        <w:rPr>
          <w:rFonts w:ascii="Helvetica" w:eastAsia="Times New Roman" w:hAnsi="Helvetica" w:cs="Helvetica"/>
          <w:sz w:val="24"/>
          <w:szCs w:val="24"/>
        </w:rPr>
        <w:t xml:space="preserve">to teach and provide clinical training for the full scope of </w:t>
      </w:r>
      <w:r w:rsidR="0007294B">
        <w:rPr>
          <w:rFonts w:ascii="Helvetica" w:eastAsia="Times New Roman" w:hAnsi="Helvetica" w:cs="Helvetica"/>
          <w:sz w:val="24"/>
          <w:szCs w:val="24"/>
        </w:rPr>
        <w:t>family medicine</w:t>
      </w:r>
      <w:r w:rsidRPr="00AF5357">
        <w:rPr>
          <w:rFonts w:ascii="Helvetica" w:eastAsia="Times New Roman" w:hAnsi="Helvetica" w:cs="Helvetica"/>
          <w:sz w:val="24"/>
          <w:szCs w:val="24"/>
        </w:rPr>
        <w:t xml:space="preserve"> to our residents. </w:t>
      </w:r>
      <w:r w:rsidR="00EF33FF" w:rsidRPr="008B0C45">
        <w:rPr>
          <w:rFonts w:ascii="Helvetica" w:eastAsia="Times New Roman" w:hAnsi="Helvetica" w:cs="Helvetica"/>
          <w:sz w:val="24"/>
          <w:szCs w:val="24"/>
        </w:rPr>
        <w:t xml:space="preserve">Our opposition is consistent with our advocacy policy </w:t>
      </w:r>
      <w:r w:rsidR="002E0DE4" w:rsidRPr="008B0C45">
        <w:rPr>
          <w:rFonts w:ascii="Helvetica" w:eastAsia="Times New Roman" w:hAnsi="Helvetica" w:cs="Helvetica"/>
          <w:sz w:val="24"/>
          <w:szCs w:val="24"/>
        </w:rPr>
        <w:t xml:space="preserve">that </w:t>
      </w:r>
      <w:r w:rsidRPr="00AF5357">
        <w:rPr>
          <w:rFonts w:ascii="Helvetica" w:eastAsia="Times New Roman" w:hAnsi="Helvetica" w:cs="Helvetica"/>
          <w:sz w:val="24"/>
          <w:szCs w:val="24"/>
        </w:rPr>
        <w:t>Congress and/or federal agencies should not legislate or mandate restrictions on the educational content of training programs. Any such restrictions limit and/or adversely affect our educational mission. We reaffirm the right of each trainee to choose certain aspects of their training consistent with their belief systems.</w:t>
      </w:r>
      <w:r w:rsidR="002E0DE4" w:rsidRPr="008B0C45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367577">
        <w:rPr>
          <w:rFonts w:ascii="Helvetica" w:eastAsia="Times New Roman" w:hAnsi="Helvetica" w:cs="Helvetica"/>
          <w:sz w:val="24"/>
          <w:szCs w:val="24"/>
        </w:rPr>
        <w:t xml:space="preserve">This policy informs our Board’s position on </w:t>
      </w:r>
      <w:r w:rsidR="002E0DE4" w:rsidRPr="008B0C45">
        <w:rPr>
          <w:rFonts w:ascii="Helvetica" w:eastAsia="Times New Roman" w:hAnsi="Helvetica" w:cs="Helvetica"/>
          <w:sz w:val="24"/>
          <w:szCs w:val="24"/>
        </w:rPr>
        <w:t>the Texas legislation.</w:t>
      </w:r>
    </w:p>
    <w:p w14:paraId="35CB994C" w14:textId="77777777" w:rsidR="002E0DE4" w:rsidRPr="008B0C45" w:rsidRDefault="002E0DE4" w:rsidP="000B10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0E3C755E" w14:textId="493BBF34" w:rsidR="00AF5357" w:rsidRPr="00AF5357" w:rsidRDefault="008B0C45" w:rsidP="000B10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8B0C45">
        <w:rPr>
          <w:rFonts w:ascii="Helvetica" w:eastAsia="Times New Roman" w:hAnsi="Helvetica" w:cs="Helvetica"/>
          <w:b/>
          <w:bCs/>
          <w:sz w:val="24"/>
          <w:szCs w:val="24"/>
        </w:rPr>
        <w:t xml:space="preserve">Restricts </w:t>
      </w:r>
      <w:r w:rsidR="00AF5357" w:rsidRPr="008B0C45">
        <w:rPr>
          <w:rFonts w:ascii="Helvetica" w:eastAsia="Times New Roman" w:hAnsi="Helvetica" w:cs="Helvetica"/>
          <w:b/>
          <w:bCs/>
          <w:sz w:val="24"/>
          <w:szCs w:val="24"/>
        </w:rPr>
        <w:t>Access to Health Care</w:t>
      </w:r>
      <w:r w:rsidR="00AF5357" w:rsidRPr="00AF5357">
        <w:rPr>
          <w:rFonts w:ascii="Helvetica" w:eastAsia="Times New Roman" w:hAnsi="Helvetica" w:cs="Helvetica"/>
          <w:b/>
          <w:bCs/>
          <w:sz w:val="24"/>
          <w:szCs w:val="24"/>
        </w:rPr>
        <w:t> </w:t>
      </w:r>
    </w:p>
    <w:p w14:paraId="2E220AA9" w14:textId="321B80A9" w:rsidR="00AF5357" w:rsidRPr="00EE7C75" w:rsidRDefault="0007294B" w:rsidP="00072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This Texas law goes against our policies and beliefs in the value </w:t>
      </w:r>
      <w:r w:rsidR="00367577">
        <w:rPr>
          <w:rFonts w:ascii="Helvetica" w:eastAsia="Times New Roman" w:hAnsi="Helvetica" w:cs="Helvetica"/>
          <w:sz w:val="24"/>
          <w:szCs w:val="24"/>
        </w:rPr>
        <w:t xml:space="preserve">of </w:t>
      </w:r>
      <w:r>
        <w:rPr>
          <w:rFonts w:ascii="Helvetica" w:eastAsia="Times New Roman" w:hAnsi="Helvetica" w:cs="Helvetica"/>
          <w:sz w:val="24"/>
          <w:szCs w:val="24"/>
        </w:rPr>
        <w:t xml:space="preserve">having </w:t>
      </w:r>
      <w:r w:rsidR="00AF5357" w:rsidRPr="00AF5357">
        <w:rPr>
          <w:rFonts w:ascii="Helvetica" w:eastAsia="Times New Roman" w:hAnsi="Helvetica" w:cs="Helvetica"/>
          <w:sz w:val="24"/>
          <w:szCs w:val="24"/>
        </w:rPr>
        <w:t xml:space="preserve">appropriate </w:t>
      </w:r>
      <w:r>
        <w:rPr>
          <w:rFonts w:ascii="Helvetica" w:eastAsia="Times New Roman" w:hAnsi="Helvetica" w:cs="Helvetica"/>
          <w:sz w:val="24"/>
          <w:szCs w:val="24"/>
        </w:rPr>
        <w:t>number</w:t>
      </w:r>
      <w:r w:rsidR="00367577">
        <w:rPr>
          <w:rFonts w:ascii="Helvetica" w:eastAsia="Times New Roman" w:hAnsi="Helvetica" w:cs="Helvetica"/>
          <w:sz w:val="24"/>
          <w:szCs w:val="24"/>
        </w:rPr>
        <w:t>s</w:t>
      </w:r>
      <w:r>
        <w:rPr>
          <w:rFonts w:ascii="Helvetica" w:eastAsia="Times New Roman" w:hAnsi="Helvetica" w:cs="Helvetica"/>
          <w:sz w:val="24"/>
          <w:szCs w:val="24"/>
        </w:rPr>
        <w:t xml:space="preserve"> of </w:t>
      </w:r>
      <w:r w:rsidR="00AF5357" w:rsidRPr="00AF5357">
        <w:rPr>
          <w:rFonts w:ascii="Helvetica" w:eastAsia="Times New Roman" w:hAnsi="Helvetica" w:cs="Helvetica"/>
          <w:sz w:val="24"/>
          <w:szCs w:val="24"/>
        </w:rPr>
        <w:t>health care personnel to meet the health care needs of the popul</w:t>
      </w:r>
      <w:r w:rsidR="00AF5357" w:rsidRPr="00EE7C75">
        <w:rPr>
          <w:rFonts w:ascii="Helvetica" w:eastAsia="Times New Roman" w:hAnsi="Helvetica" w:cs="Helvetica"/>
          <w:sz w:val="24"/>
          <w:szCs w:val="24"/>
        </w:rPr>
        <w:t>ation and</w:t>
      </w:r>
      <w:r w:rsidRPr="00EE7C75">
        <w:rPr>
          <w:rFonts w:ascii="Helvetica" w:eastAsia="Times New Roman" w:hAnsi="Helvetica" w:cs="Helvetica"/>
          <w:sz w:val="24"/>
          <w:szCs w:val="24"/>
        </w:rPr>
        <w:t xml:space="preserve"> to provide </w:t>
      </w:r>
      <w:r w:rsidR="00AF5357" w:rsidRPr="00EE7C75">
        <w:rPr>
          <w:rFonts w:ascii="Helvetica" w:eastAsia="Times New Roman" w:hAnsi="Helvetica" w:cs="Helvetica"/>
          <w:sz w:val="24"/>
          <w:szCs w:val="24"/>
        </w:rPr>
        <w:t>access to health care for all individuals.</w:t>
      </w:r>
      <w:r w:rsidR="00EE7C75" w:rsidRPr="00EE7C75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EE7C75" w:rsidRPr="00EE7C75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Abortion is part of full spectrum women's health care and physicians can use their own judgement as to whether to provide it. </w:t>
      </w:r>
    </w:p>
    <w:p w14:paraId="434616EC" w14:textId="77777777" w:rsidR="002E0DE4" w:rsidRPr="008B0C45" w:rsidRDefault="002E0DE4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0DFCB2F4" w14:textId="62DF58C1" w:rsidR="008B0C45" w:rsidRPr="008B0C45" w:rsidRDefault="008B0C45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</w:rPr>
      </w:pPr>
      <w:r w:rsidRPr="008B0C45">
        <w:rPr>
          <w:rFonts w:ascii="Helvetica" w:hAnsi="Helvetica" w:cs="Helvetica"/>
          <w:b/>
          <w:bCs/>
        </w:rPr>
        <w:t>Rewards Vigilante Behavior</w:t>
      </w:r>
    </w:p>
    <w:p w14:paraId="271DA07D" w14:textId="46D1C038" w:rsidR="008B0C45" w:rsidRPr="008B0C45" w:rsidRDefault="00565A93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8B0C45">
        <w:rPr>
          <w:rFonts w:ascii="Helvetica" w:hAnsi="Helvetica" w:cs="Helvetica"/>
        </w:rPr>
        <w:t>S</w:t>
      </w:r>
      <w:r w:rsidR="008B0C45" w:rsidRPr="008B0C45">
        <w:rPr>
          <w:rFonts w:ascii="Helvetica" w:hAnsi="Helvetica" w:cs="Helvetica"/>
        </w:rPr>
        <w:t xml:space="preserve">enate Bill </w:t>
      </w:r>
      <w:r w:rsidRPr="008B0C45">
        <w:rPr>
          <w:rFonts w:ascii="Helvetica" w:hAnsi="Helvetica" w:cs="Helvetica"/>
        </w:rPr>
        <w:t>8 allows for a bounty that encourages citizen</w:t>
      </w:r>
      <w:r w:rsidR="008B0C45" w:rsidRPr="008B0C45">
        <w:rPr>
          <w:rFonts w:ascii="Helvetica" w:hAnsi="Helvetica" w:cs="Helvetica"/>
        </w:rPr>
        <w:t>s</w:t>
      </w:r>
      <w:r w:rsidRPr="008B0C45">
        <w:rPr>
          <w:rFonts w:ascii="Helvetica" w:hAnsi="Helvetica" w:cs="Helvetica"/>
        </w:rPr>
        <w:t xml:space="preserve"> to file a cause of action</w:t>
      </w:r>
      <w:r w:rsidR="00367577">
        <w:rPr>
          <w:rFonts w:ascii="Helvetica" w:hAnsi="Helvetica" w:cs="Helvetica"/>
        </w:rPr>
        <w:t>, whether frivolous or provable,</w:t>
      </w:r>
      <w:r w:rsidRPr="008B0C45">
        <w:rPr>
          <w:rFonts w:ascii="Helvetica" w:hAnsi="Helvetica" w:cs="Helvetica"/>
        </w:rPr>
        <w:t xml:space="preserve"> against</w:t>
      </w:r>
      <w:r w:rsidR="00F04F88" w:rsidRPr="008B0C45">
        <w:rPr>
          <w:rFonts w:ascii="Helvetica" w:hAnsi="Helvetica" w:cs="Helvetica"/>
        </w:rPr>
        <w:t xml:space="preserve"> </w:t>
      </w:r>
      <w:r w:rsidRPr="008B0C45">
        <w:rPr>
          <w:rFonts w:ascii="Helvetica" w:hAnsi="Helvetica" w:cs="Helvetica"/>
        </w:rPr>
        <w:t>physicians, other health care professionals, and anyone who ‘aids or abet</w:t>
      </w:r>
      <w:r w:rsidR="003204A8">
        <w:rPr>
          <w:rFonts w:ascii="Helvetica" w:hAnsi="Helvetica" w:cs="Helvetica"/>
        </w:rPr>
        <w:t xml:space="preserve">s’ </w:t>
      </w:r>
      <w:r w:rsidR="00B71309">
        <w:rPr>
          <w:rFonts w:ascii="Helvetica" w:hAnsi="Helvetica" w:cs="Helvetica"/>
        </w:rPr>
        <w:t xml:space="preserve">an act of providing full spectrum health care. </w:t>
      </w:r>
      <w:r w:rsidR="0007294B">
        <w:rPr>
          <w:rFonts w:ascii="Helvetica" w:hAnsi="Helvetica" w:cs="Helvetica"/>
        </w:rPr>
        <w:t xml:space="preserve">This raises concerns about </w:t>
      </w:r>
      <w:r w:rsidR="00B71309">
        <w:rPr>
          <w:rFonts w:ascii="Helvetica" w:hAnsi="Helvetica" w:cs="Helvetica"/>
        </w:rPr>
        <w:t xml:space="preserve">access to </w:t>
      </w:r>
      <w:r w:rsidR="0007294B">
        <w:rPr>
          <w:rFonts w:ascii="Helvetica" w:hAnsi="Helvetica" w:cs="Helvetica"/>
        </w:rPr>
        <w:t xml:space="preserve">health care </w:t>
      </w:r>
      <w:r w:rsidR="00760041">
        <w:rPr>
          <w:rFonts w:ascii="Helvetica" w:hAnsi="Helvetica" w:cs="Helvetica"/>
        </w:rPr>
        <w:t xml:space="preserve">for </w:t>
      </w:r>
      <w:r w:rsidR="0007294B">
        <w:rPr>
          <w:rFonts w:ascii="Helvetica" w:hAnsi="Helvetica" w:cs="Helvetica"/>
        </w:rPr>
        <w:t>women and the wellbeing and safety of the physicians and health care professionals who provide care</w:t>
      </w:r>
      <w:r w:rsidR="00760041">
        <w:rPr>
          <w:rFonts w:ascii="Helvetica" w:hAnsi="Helvetica" w:cs="Helvetica"/>
        </w:rPr>
        <w:t xml:space="preserve"> for them</w:t>
      </w:r>
      <w:r w:rsidR="0007294B">
        <w:rPr>
          <w:rFonts w:ascii="Helvetica" w:hAnsi="Helvetica" w:cs="Helvetica"/>
        </w:rPr>
        <w:t>.</w:t>
      </w:r>
    </w:p>
    <w:p w14:paraId="1780F2EC" w14:textId="77777777" w:rsidR="008B0C45" w:rsidRPr="008B0C45" w:rsidRDefault="008B0C45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53357593" w14:textId="749D8585" w:rsidR="008B0C45" w:rsidRPr="008B0C45" w:rsidRDefault="008B0C45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</w:rPr>
      </w:pPr>
      <w:r w:rsidRPr="008B0C45">
        <w:rPr>
          <w:rFonts w:ascii="Helvetica" w:hAnsi="Helvetica" w:cs="Helvetica"/>
          <w:b/>
          <w:bCs/>
        </w:rPr>
        <w:t>Precedent Setting</w:t>
      </w:r>
    </w:p>
    <w:p w14:paraId="2947A225" w14:textId="6FB11E68" w:rsidR="00AF5357" w:rsidRPr="008B0C45" w:rsidRDefault="00565A93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8B0C45">
        <w:rPr>
          <w:rFonts w:ascii="Helvetica" w:hAnsi="Helvetica" w:cs="Helvetica"/>
        </w:rPr>
        <w:t>If permitted to proceed, this law will be precedent-setting and could normalize</w:t>
      </w:r>
      <w:r w:rsidR="00F04F88" w:rsidRPr="008B0C45">
        <w:rPr>
          <w:rFonts w:ascii="Helvetica" w:hAnsi="Helvetica" w:cs="Helvetica"/>
        </w:rPr>
        <w:t xml:space="preserve"> </w:t>
      </w:r>
      <w:r w:rsidRPr="008B0C45">
        <w:rPr>
          <w:rFonts w:ascii="Helvetica" w:hAnsi="Helvetica" w:cs="Helvetica"/>
        </w:rPr>
        <w:t>vigilante interference in the patient-physician relationship in other complex, controversial</w:t>
      </w:r>
      <w:r w:rsidR="00F04F88" w:rsidRPr="008B0C45">
        <w:rPr>
          <w:rFonts w:ascii="Helvetica" w:hAnsi="Helvetica" w:cs="Helvetica"/>
        </w:rPr>
        <w:t xml:space="preserve"> </w:t>
      </w:r>
      <w:r w:rsidRPr="008B0C45">
        <w:rPr>
          <w:rFonts w:ascii="Helvetica" w:hAnsi="Helvetica" w:cs="Helvetica"/>
        </w:rPr>
        <w:t xml:space="preserve">medical </w:t>
      </w:r>
      <w:r w:rsidRPr="008B0C45">
        <w:rPr>
          <w:rFonts w:ascii="Helvetica" w:hAnsi="Helvetica" w:cs="Helvetica"/>
        </w:rPr>
        <w:lastRenderedPageBreak/>
        <w:t>or ethical situations.</w:t>
      </w:r>
      <w:r w:rsidR="008B0C45" w:rsidRPr="008B0C45">
        <w:rPr>
          <w:rFonts w:ascii="Helvetica" w:hAnsi="Helvetica" w:cs="Helvetica"/>
        </w:rPr>
        <w:t xml:space="preserve"> </w:t>
      </w:r>
      <w:r w:rsidR="00BB52BF" w:rsidRPr="008B0C45">
        <w:rPr>
          <w:rFonts w:ascii="Helvetica" w:hAnsi="Helvetica" w:cs="Helvetica"/>
          <w:shd w:val="clear" w:color="auto" w:fill="FFFFFF"/>
        </w:rPr>
        <w:t xml:space="preserve">Legislating the communication between patient and physician is not something we can </w:t>
      </w:r>
      <w:r w:rsidR="002E0DE4" w:rsidRPr="008B0C45">
        <w:rPr>
          <w:rFonts w:ascii="Helvetica" w:hAnsi="Helvetica" w:cs="Helvetica"/>
          <w:shd w:val="clear" w:color="auto" w:fill="FFFFFF"/>
        </w:rPr>
        <w:t>allow to happen</w:t>
      </w:r>
      <w:r w:rsidR="00BB52BF" w:rsidRPr="008B0C45">
        <w:rPr>
          <w:rFonts w:ascii="Helvetica" w:hAnsi="Helvetica" w:cs="Helvetica"/>
          <w:shd w:val="clear" w:color="auto" w:fill="FFFFFF"/>
        </w:rPr>
        <w:t>.</w:t>
      </w:r>
    </w:p>
    <w:p w14:paraId="68401D02" w14:textId="77777777" w:rsidR="002E0DE4" w:rsidRPr="008B0C45" w:rsidRDefault="002E0DE4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176C62CA" w14:textId="5CB5BDD7" w:rsidR="008B0C45" w:rsidRDefault="003A5C1A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8B0C45">
        <w:rPr>
          <w:rFonts w:ascii="Helvetica" w:hAnsi="Helvetica" w:cs="Helvetica"/>
        </w:rPr>
        <w:t xml:space="preserve">Patients and their physicians should be the ones to make medical decisions together about what care is best for them. </w:t>
      </w:r>
      <w:r w:rsidR="00B71309">
        <w:rPr>
          <w:rFonts w:ascii="Helvetica" w:hAnsi="Helvetica" w:cs="Helvetica"/>
        </w:rPr>
        <w:t>This law obstructs that</w:t>
      </w:r>
      <w:r w:rsidR="00B71309" w:rsidRPr="00B71309">
        <w:rPr>
          <w:rFonts w:ascii="Helvetica" w:hAnsi="Helvetica" w:cs="Helvetica"/>
        </w:rPr>
        <w:t xml:space="preserve"> </w:t>
      </w:r>
      <w:r w:rsidR="00B71309">
        <w:rPr>
          <w:rFonts w:ascii="Helvetica" w:hAnsi="Helvetica" w:cs="Helvetica"/>
        </w:rPr>
        <w:t xml:space="preserve">ability. </w:t>
      </w:r>
      <w:r w:rsidRPr="008B0C45">
        <w:rPr>
          <w:rFonts w:ascii="Helvetica" w:hAnsi="Helvetica" w:cs="Helvetica"/>
        </w:rPr>
        <w:t>We strongly urge the courts to act swiftly to strike down this law and any similar legislation.</w:t>
      </w:r>
    </w:p>
    <w:p w14:paraId="561E297D" w14:textId="3EAE7934" w:rsidR="0044739F" w:rsidRDefault="0044739F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466CA14C" w14:textId="77777777" w:rsidR="00F33065" w:rsidRDefault="00F33065" w:rsidP="000B10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3DA56474" w14:textId="3A1FC7F2" w:rsidR="005B2AD4" w:rsidRPr="0007294B" w:rsidRDefault="0044739F" w:rsidP="0007294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iCs/>
        </w:rPr>
      </w:pPr>
      <w:r w:rsidRPr="0007294B">
        <w:rPr>
          <w:rFonts w:ascii="Helvetica" w:hAnsi="Helvetica" w:cs="Helvetica"/>
          <w:i/>
          <w:iCs/>
        </w:rPr>
        <w:t xml:space="preserve">The STFM Board of Directors, represents </w:t>
      </w:r>
      <w:r w:rsidR="0007294B">
        <w:rPr>
          <w:rFonts w:ascii="Helvetica" w:hAnsi="Helvetica" w:cs="Helvetica"/>
          <w:i/>
          <w:iCs/>
        </w:rPr>
        <w:t xml:space="preserve">more than </w:t>
      </w:r>
      <w:r w:rsidRPr="0007294B">
        <w:rPr>
          <w:rFonts w:ascii="Helvetica" w:hAnsi="Helvetica" w:cs="Helvetica"/>
          <w:i/>
          <w:iCs/>
        </w:rPr>
        <w:t>5</w:t>
      </w:r>
      <w:r w:rsidR="003204A8">
        <w:rPr>
          <w:rFonts w:ascii="Helvetica" w:hAnsi="Helvetica" w:cs="Helvetica"/>
          <w:i/>
          <w:iCs/>
        </w:rPr>
        <w:t>,</w:t>
      </w:r>
      <w:r w:rsidRPr="0007294B">
        <w:rPr>
          <w:rFonts w:ascii="Helvetica" w:hAnsi="Helvetica" w:cs="Helvetica"/>
          <w:i/>
          <w:iCs/>
        </w:rPr>
        <w:t xml:space="preserve">000 family medicine educators, including physicians, researchers, </w:t>
      </w:r>
      <w:r w:rsidR="0007294B">
        <w:rPr>
          <w:rFonts w:ascii="Helvetica" w:hAnsi="Helvetica" w:cs="Helvetica"/>
          <w:i/>
          <w:iCs/>
        </w:rPr>
        <w:t>behavioral health professionals, pharmacists</w:t>
      </w:r>
      <w:r w:rsidRPr="0007294B">
        <w:rPr>
          <w:rFonts w:ascii="Helvetica" w:hAnsi="Helvetica" w:cs="Helvetica"/>
          <w:i/>
          <w:iCs/>
        </w:rPr>
        <w:t>, nurses, physician assistants, residents, medical students</w:t>
      </w:r>
      <w:r w:rsidR="0007294B">
        <w:rPr>
          <w:rFonts w:ascii="Helvetica" w:hAnsi="Helvetica" w:cs="Helvetica"/>
          <w:i/>
          <w:iCs/>
        </w:rPr>
        <w:t>, and others involved in family medicine education</w:t>
      </w:r>
      <w:r w:rsidRPr="0007294B">
        <w:rPr>
          <w:rFonts w:ascii="Helvetica" w:hAnsi="Helvetica" w:cs="Helvetica"/>
          <w:i/>
          <w:iCs/>
        </w:rPr>
        <w:t xml:space="preserve">, with a mission to advance family medicine </w:t>
      </w:r>
      <w:r w:rsidR="00F56FD0">
        <w:rPr>
          <w:rFonts w:ascii="Helvetica" w:hAnsi="Helvetica" w:cs="Helvetica"/>
          <w:i/>
          <w:iCs/>
        </w:rPr>
        <w:t xml:space="preserve">to improve health </w:t>
      </w:r>
      <w:r w:rsidRPr="0007294B">
        <w:rPr>
          <w:rFonts w:ascii="Helvetica" w:hAnsi="Helvetica" w:cs="Helvetica"/>
          <w:i/>
          <w:iCs/>
        </w:rPr>
        <w:t xml:space="preserve">through a community of teachers and scholars. </w:t>
      </w:r>
    </w:p>
    <w:sectPr w:rsidR="005B2AD4" w:rsidRPr="0007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6183"/>
    <w:multiLevelType w:val="multilevel"/>
    <w:tmpl w:val="719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D41D1"/>
    <w:multiLevelType w:val="multilevel"/>
    <w:tmpl w:val="4EE4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92B31"/>
    <w:multiLevelType w:val="multilevel"/>
    <w:tmpl w:val="71E8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1A"/>
    <w:rsid w:val="0007294B"/>
    <w:rsid w:val="000872FF"/>
    <w:rsid w:val="000B10CB"/>
    <w:rsid w:val="002E0DE4"/>
    <w:rsid w:val="003204A8"/>
    <w:rsid w:val="00367577"/>
    <w:rsid w:val="003A5C1A"/>
    <w:rsid w:val="0044739F"/>
    <w:rsid w:val="004A6EF0"/>
    <w:rsid w:val="00565A93"/>
    <w:rsid w:val="005926EE"/>
    <w:rsid w:val="005B1F2D"/>
    <w:rsid w:val="006A27BB"/>
    <w:rsid w:val="00760041"/>
    <w:rsid w:val="007707EE"/>
    <w:rsid w:val="008B0C45"/>
    <w:rsid w:val="00974EEB"/>
    <w:rsid w:val="00AF5357"/>
    <w:rsid w:val="00B0710C"/>
    <w:rsid w:val="00B71309"/>
    <w:rsid w:val="00BB52BF"/>
    <w:rsid w:val="00CD0AC1"/>
    <w:rsid w:val="00D72C07"/>
    <w:rsid w:val="00E65A46"/>
    <w:rsid w:val="00EE7C75"/>
    <w:rsid w:val="00EF33FF"/>
    <w:rsid w:val="00F04F88"/>
    <w:rsid w:val="00F33065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22A2"/>
  <w15:chartTrackingRefBased/>
  <w15:docId w15:val="{46A1CE8D-F8F7-4AAC-9891-E9C8113F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C1A"/>
    <w:rPr>
      <w:i/>
      <w:iCs/>
    </w:rPr>
  </w:style>
  <w:style w:type="character" w:styleId="Strong">
    <w:name w:val="Strong"/>
    <w:basedOn w:val="DefaultParagraphFont"/>
    <w:uiPriority w:val="22"/>
    <w:qFormat/>
    <w:rsid w:val="00AF535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1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6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38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Brungardt</dc:creator>
  <cp:keywords/>
  <dc:description/>
  <cp:lastModifiedBy>Stacy Brungardt</cp:lastModifiedBy>
  <cp:revision>8</cp:revision>
  <dcterms:created xsi:type="dcterms:W3CDTF">2021-09-09T14:36:00Z</dcterms:created>
  <dcterms:modified xsi:type="dcterms:W3CDTF">2021-09-13T13:20:00Z</dcterms:modified>
</cp:coreProperties>
</file>